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4174BA" w:rsidRPr="0077424D" w:rsidRDefault="00A66A71">
      <w:pPr>
        <w:widowControl w:val="0"/>
        <w:spacing w:after="160" w:line="26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424D">
        <w:rPr>
          <w:rFonts w:ascii="Times New Roman" w:hAnsi="Times New Roman"/>
          <w:b/>
          <w:sz w:val="28"/>
          <w:szCs w:val="28"/>
          <w:u w:val="single"/>
        </w:rPr>
        <w:t>Программные произведения</w:t>
      </w:r>
    </w:p>
    <w:p w14:paraId="6E4C13CC" w14:textId="77777777" w:rsidR="0077424D" w:rsidRPr="0077424D" w:rsidRDefault="0077424D">
      <w:pPr>
        <w:widowControl w:val="0"/>
        <w:spacing w:after="160" w:line="264" w:lineRule="auto"/>
        <w:jc w:val="center"/>
        <w:rPr>
          <w:rFonts w:ascii="Times New Roman" w:hAnsi="Times New Roman"/>
          <w:sz w:val="28"/>
          <w:szCs w:val="28"/>
        </w:rPr>
      </w:pPr>
    </w:p>
    <w:p w14:paraId="02000000" w14:textId="5D80FBAD" w:rsidR="004174BA" w:rsidRPr="0077424D" w:rsidRDefault="00A66A71" w:rsidP="0077424D">
      <w:pPr>
        <w:pStyle w:val="a9"/>
        <w:widowControl w:val="0"/>
        <w:numPr>
          <w:ilvl w:val="0"/>
          <w:numId w:val="2"/>
        </w:numPr>
        <w:tabs>
          <w:tab w:val="left" w:pos="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7424D">
        <w:rPr>
          <w:rFonts w:ascii="Times New Roman" w:hAnsi="Times New Roman"/>
          <w:sz w:val="28"/>
          <w:szCs w:val="28"/>
        </w:rPr>
        <w:t>"Житие Сергия Радонежского", "Житие Протопопа Аввакума"</w:t>
      </w:r>
      <w:r w:rsidR="0077424D" w:rsidRPr="0077424D">
        <w:rPr>
          <w:rFonts w:ascii="Times New Roman" w:hAnsi="Times New Roman"/>
          <w:sz w:val="28"/>
          <w:szCs w:val="28"/>
        </w:rPr>
        <w:t>.</w:t>
      </w:r>
    </w:p>
    <w:p w14:paraId="67B403AE" w14:textId="4FC8AE91" w:rsidR="0077424D" w:rsidRPr="0077424D" w:rsidRDefault="0077424D" w:rsidP="0077424D">
      <w:pPr>
        <w:pStyle w:val="a9"/>
        <w:widowControl w:val="0"/>
        <w:numPr>
          <w:ilvl w:val="0"/>
          <w:numId w:val="2"/>
        </w:numPr>
        <w:tabs>
          <w:tab w:val="left" w:pos="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7424D">
        <w:rPr>
          <w:rFonts w:ascii="Times New Roman" w:hAnsi="Times New Roman"/>
          <w:sz w:val="28"/>
          <w:szCs w:val="28"/>
        </w:rPr>
        <w:t>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24D">
        <w:rPr>
          <w:rFonts w:ascii="Times New Roman" w:hAnsi="Times New Roman"/>
          <w:sz w:val="28"/>
          <w:szCs w:val="28"/>
        </w:rPr>
        <w:t>Шекспир</w:t>
      </w:r>
      <w:r>
        <w:rPr>
          <w:rFonts w:ascii="Times New Roman" w:hAnsi="Times New Roman"/>
          <w:sz w:val="28"/>
          <w:szCs w:val="28"/>
        </w:rPr>
        <w:t>.</w:t>
      </w:r>
      <w:r w:rsidRPr="0077424D">
        <w:rPr>
          <w:rFonts w:ascii="Times New Roman" w:hAnsi="Times New Roman"/>
          <w:sz w:val="28"/>
          <w:szCs w:val="28"/>
        </w:rPr>
        <w:t xml:space="preserve"> Сонеты № 66.  №130. "Ромео и Джульетта"</w:t>
      </w:r>
      <w:r>
        <w:rPr>
          <w:rFonts w:ascii="Times New Roman" w:hAnsi="Times New Roman"/>
          <w:sz w:val="28"/>
          <w:szCs w:val="28"/>
        </w:rPr>
        <w:t>.</w:t>
      </w:r>
    </w:p>
    <w:p w14:paraId="763CBB3B" w14:textId="77777777" w:rsidR="0077424D" w:rsidRPr="0077424D" w:rsidRDefault="0077424D" w:rsidP="0077424D">
      <w:pPr>
        <w:pStyle w:val="a9"/>
        <w:widowControl w:val="0"/>
        <w:numPr>
          <w:ilvl w:val="0"/>
          <w:numId w:val="2"/>
        </w:numPr>
        <w:tabs>
          <w:tab w:val="left" w:pos="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7424D">
        <w:rPr>
          <w:rFonts w:ascii="Times New Roman" w:hAnsi="Times New Roman"/>
          <w:sz w:val="28"/>
          <w:szCs w:val="28"/>
        </w:rPr>
        <w:t>Ж. Б. Мольер «Мещанин во дворянстве»</w:t>
      </w:r>
      <w:r>
        <w:rPr>
          <w:rFonts w:ascii="Times New Roman" w:hAnsi="Times New Roman"/>
          <w:sz w:val="28"/>
          <w:szCs w:val="28"/>
        </w:rPr>
        <w:t>.</w:t>
      </w:r>
    </w:p>
    <w:p w14:paraId="03000000" w14:textId="77A058F1" w:rsidR="004174BA" w:rsidRPr="0077424D" w:rsidRDefault="00A66A71" w:rsidP="0077424D">
      <w:pPr>
        <w:pStyle w:val="a9"/>
        <w:widowControl w:val="0"/>
        <w:numPr>
          <w:ilvl w:val="0"/>
          <w:numId w:val="2"/>
        </w:numPr>
        <w:tabs>
          <w:tab w:val="left" w:pos="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7424D">
        <w:rPr>
          <w:rFonts w:ascii="Times New Roman" w:hAnsi="Times New Roman"/>
          <w:sz w:val="28"/>
          <w:szCs w:val="28"/>
        </w:rPr>
        <w:t>Д.И. Фонвизин "Недоросль"</w:t>
      </w:r>
      <w:r w:rsidR="0077424D" w:rsidRPr="0077424D">
        <w:rPr>
          <w:rFonts w:ascii="Times New Roman" w:hAnsi="Times New Roman"/>
          <w:sz w:val="28"/>
          <w:szCs w:val="28"/>
        </w:rPr>
        <w:t>.</w:t>
      </w:r>
    </w:p>
    <w:p w14:paraId="5BBBB389" w14:textId="77777777" w:rsidR="0077424D" w:rsidRPr="0077424D" w:rsidRDefault="0077424D" w:rsidP="0077424D">
      <w:pPr>
        <w:pStyle w:val="a9"/>
        <w:widowControl w:val="0"/>
        <w:numPr>
          <w:ilvl w:val="0"/>
          <w:numId w:val="2"/>
        </w:numPr>
        <w:tabs>
          <w:tab w:val="left" w:pos="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7424D">
        <w:rPr>
          <w:rFonts w:ascii="Times New Roman" w:hAnsi="Times New Roman"/>
          <w:sz w:val="28"/>
          <w:szCs w:val="28"/>
        </w:rPr>
        <w:t>В. А. Жуковский. «Светлана»</w:t>
      </w:r>
      <w:r>
        <w:rPr>
          <w:rFonts w:ascii="Times New Roman" w:hAnsi="Times New Roman"/>
          <w:sz w:val="28"/>
          <w:szCs w:val="28"/>
        </w:rPr>
        <w:t>.</w:t>
      </w:r>
    </w:p>
    <w:p w14:paraId="1FA2B89C" w14:textId="5458CC21" w:rsidR="0077424D" w:rsidRDefault="00A66A71" w:rsidP="0077424D">
      <w:pPr>
        <w:pStyle w:val="a9"/>
        <w:widowControl w:val="0"/>
        <w:numPr>
          <w:ilvl w:val="0"/>
          <w:numId w:val="2"/>
        </w:numPr>
        <w:tabs>
          <w:tab w:val="left" w:pos="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7424D">
        <w:rPr>
          <w:rFonts w:ascii="Times New Roman" w:hAnsi="Times New Roman"/>
          <w:sz w:val="28"/>
          <w:szCs w:val="28"/>
        </w:rPr>
        <w:t>А. С. Пушкин. «Капитанская дочка". "Моца</w:t>
      </w:r>
      <w:r w:rsidR="0077424D">
        <w:rPr>
          <w:rFonts w:ascii="Times New Roman" w:hAnsi="Times New Roman"/>
          <w:sz w:val="28"/>
          <w:szCs w:val="28"/>
        </w:rPr>
        <w:t>рт и Сальери". "Каменный гость".</w:t>
      </w:r>
    </w:p>
    <w:p w14:paraId="04000000" w14:textId="347C8609" w:rsidR="004174BA" w:rsidRPr="0077424D" w:rsidRDefault="0077424D" w:rsidP="0077424D">
      <w:pPr>
        <w:pStyle w:val="a9"/>
        <w:widowControl w:val="0"/>
        <w:numPr>
          <w:ilvl w:val="0"/>
          <w:numId w:val="2"/>
        </w:numPr>
        <w:tabs>
          <w:tab w:val="left" w:pos="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7424D">
        <w:rPr>
          <w:rFonts w:ascii="Times New Roman" w:hAnsi="Times New Roman"/>
          <w:sz w:val="28"/>
          <w:szCs w:val="28"/>
        </w:rPr>
        <w:t xml:space="preserve">М.Ю. </w:t>
      </w:r>
      <w:r w:rsidR="00A66A71" w:rsidRPr="0077424D">
        <w:rPr>
          <w:rFonts w:ascii="Times New Roman" w:hAnsi="Times New Roman"/>
          <w:sz w:val="28"/>
          <w:szCs w:val="28"/>
        </w:rPr>
        <w:t>Лермонтов "Мцыри"</w:t>
      </w:r>
      <w:r>
        <w:rPr>
          <w:rFonts w:ascii="Times New Roman" w:hAnsi="Times New Roman"/>
          <w:sz w:val="28"/>
          <w:szCs w:val="28"/>
        </w:rPr>
        <w:t>.</w:t>
      </w:r>
    </w:p>
    <w:p w14:paraId="05000000" w14:textId="6D9BF816" w:rsidR="004174BA" w:rsidRPr="0077424D" w:rsidRDefault="00A66A71" w:rsidP="0077424D">
      <w:pPr>
        <w:pStyle w:val="a9"/>
        <w:widowControl w:val="0"/>
        <w:numPr>
          <w:ilvl w:val="0"/>
          <w:numId w:val="2"/>
        </w:numPr>
        <w:tabs>
          <w:tab w:val="left" w:pos="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7424D">
        <w:rPr>
          <w:rFonts w:ascii="Times New Roman" w:hAnsi="Times New Roman"/>
          <w:sz w:val="28"/>
          <w:szCs w:val="28"/>
        </w:rPr>
        <w:t>Н.В. Гоголь "Ревизор". "Шинель"</w:t>
      </w:r>
      <w:r w:rsidR="0077424D">
        <w:rPr>
          <w:rFonts w:ascii="Times New Roman" w:hAnsi="Times New Roman"/>
          <w:sz w:val="28"/>
          <w:szCs w:val="28"/>
        </w:rPr>
        <w:t>.</w:t>
      </w:r>
    </w:p>
    <w:p w14:paraId="06000000" w14:textId="138945A0" w:rsidR="004174BA" w:rsidRPr="0077424D" w:rsidRDefault="00A66A71" w:rsidP="0077424D">
      <w:pPr>
        <w:pStyle w:val="a9"/>
        <w:widowControl w:val="0"/>
        <w:numPr>
          <w:ilvl w:val="0"/>
          <w:numId w:val="2"/>
        </w:numPr>
        <w:tabs>
          <w:tab w:val="left" w:pos="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7424D">
        <w:rPr>
          <w:rFonts w:ascii="Times New Roman" w:hAnsi="Times New Roman"/>
          <w:sz w:val="28"/>
          <w:szCs w:val="28"/>
        </w:rPr>
        <w:t>Ф. М. Достоевский. «</w:t>
      </w:r>
      <w:r w:rsidRPr="0077424D">
        <w:rPr>
          <w:rFonts w:ascii="Times New Roman" w:hAnsi="Times New Roman"/>
          <w:sz w:val="28"/>
          <w:szCs w:val="28"/>
        </w:rPr>
        <w:t>Бедные люди», «Белые ночи»</w:t>
      </w:r>
      <w:r w:rsidR="0077424D">
        <w:rPr>
          <w:rFonts w:ascii="Times New Roman" w:hAnsi="Times New Roman"/>
          <w:sz w:val="28"/>
          <w:szCs w:val="28"/>
        </w:rPr>
        <w:t>.</w:t>
      </w:r>
      <w:r w:rsidRPr="0077424D">
        <w:rPr>
          <w:rFonts w:ascii="Times New Roman" w:hAnsi="Times New Roman"/>
          <w:sz w:val="28"/>
          <w:szCs w:val="28"/>
        </w:rPr>
        <w:t xml:space="preserve"> </w:t>
      </w:r>
    </w:p>
    <w:p w14:paraId="07000000" w14:textId="1440D8AE" w:rsidR="004174BA" w:rsidRDefault="00A66A71" w:rsidP="0077424D">
      <w:pPr>
        <w:pStyle w:val="a9"/>
        <w:widowControl w:val="0"/>
        <w:numPr>
          <w:ilvl w:val="0"/>
          <w:numId w:val="2"/>
        </w:numPr>
        <w:tabs>
          <w:tab w:val="left" w:pos="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7424D">
        <w:rPr>
          <w:rFonts w:ascii="Times New Roman" w:hAnsi="Times New Roman"/>
          <w:sz w:val="28"/>
          <w:szCs w:val="28"/>
        </w:rPr>
        <w:t>И. С. Тургенев.  «Ася», "Первая Любовь"</w:t>
      </w:r>
      <w:r w:rsidR="0077424D">
        <w:rPr>
          <w:rFonts w:ascii="Times New Roman" w:hAnsi="Times New Roman"/>
          <w:sz w:val="28"/>
          <w:szCs w:val="28"/>
        </w:rPr>
        <w:t>.</w:t>
      </w:r>
    </w:p>
    <w:p w14:paraId="3AF47504" w14:textId="763C2421" w:rsidR="0077424D" w:rsidRDefault="0077424D" w:rsidP="0077424D">
      <w:pPr>
        <w:pStyle w:val="a9"/>
        <w:widowControl w:val="0"/>
        <w:numPr>
          <w:ilvl w:val="0"/>
          <w:numId w:val="2"/>
        </w:numPr>
        <w:tabs>
          <w:tab w:val="left" w:pos="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7424D">
        <w:rPr>
          <w:rFonts w:ascii="Times New Roman" w:hAnsi="Times New Roman"/>
          <w:sz w:val="28"/>
          <w:szCs w:val="28"/>
        </w:rPr>
        <w:t xml:space="preserve">Л. Н. Толстой. </w:t>
      </w:r>
      <w:r>
        <w:rPr>
          <w:rFonts w:ascii="Times New Roman" w:hAnsi="Times New Roman"/>
          <w:sz w:val="28"/>
          <w:szCs w:val="28"/>
        </w:rPr>
        <w:t>«Отрочество».</w:t>
      </w:r>
    </w:p>
    <w:p w14:paraId="7238174C" w14:textId="1DF92E31" w:rsidR="0077424D" w:rsidRDefault="00A66A71" w:rsidP="0077424D">
      <w:pPr>
        <w:pStyle w:val="a9"/>
        <w:widowControl w:val="0"/>
        <w:numPr>
          <w:ilvl w:val="0"/>
          <w:numId w:val="2"/>
        </w:numPr>
        <w:tabs>
          <w:tab w:val="left" w:pos="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66A71">
        <w:rPr>
          <w:rFonts w:ascii="Times New Roman" w:hAnsi="Times New Roman" w:hint="eastAsia"/>
          <w:sz w:val="28"/>
          <w:szCs w:val="28"/>
        </w:rPr>
        <w:t>М</w:t>
      </w:r>
      <w:r w:rsidRPr="00A66A71">
        <w:rPr>
          <w:rFonts w:ascii="Times New Roman" w:hAnsi="Times New Roman"/>
          <w:sz w:val="28"/>
          <w:szCs w:val="28"/>
        </w:rPr>
        <w:t>.А.</w:t>
      </w:r>
      <w:r w:rsidRPr="00A66A71">
        <w:rPr>
          <w:rFonts w:ascii="Times New Roman" w:hAnsi="Times New Roman"/>
          <w:sz w:val="28"/>
          <w:szCs w:val="28"/>
        </w:rPr>
        <w:t xml:space="preserve"> Осоргин. «Пенсне».</w:t>
      </w:r>
    </w:p>
    <w:p w14:paraId="7B6DD3B5" w14:textId="59A05D57" w:rsidR="00A66A71" w:rsidRPr="0077424D" w:rsidRDefault="00A66A71" w:rsidP="0077424D">
      <w:pPr>
        <w:pStyle w:val="a9"/>
        <w:widowControl w:val="0"/>
        <w:numPr>
          <w:ilvl w:val="0"/>
          <w:numId w:val="2"/>
        </w:numPr>
        <w:tabs>
          <w:tab w:val="left" w:pos="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66A71">
        <w:rPr>
          <w:rFonts w:ascii="Times New Roman" w:hAnsi="Times New Roman"/>
          <w:sz w:val="28"/>
          <w:szCs w:val="28"/>
        </w:rPr>
        <w:t>Тэффи</w:t>
      </w:r>
      <w:r>
        <w:rPr>
          <w:rFonts w:ascii="Times New Roman" w:hAnsi="Times New Roman"/>
          <w:sz w:val="28"/>
          <w:szCs w:val="28"/>
        </w:rPr>
        <w:t>. «Жизнь и ворот</w:t>
      </w:r>
      <w:r w:rsidRPr="00A66A71">
        <w:rPr>
          <w:rFonts w:ascii="Times New Roman" w:hAnsi="Times New Roman"/>
          <w:sz w:val="28"/>
          <w:szCs w:val="28"/>
        </w:rPr>
        <w:t>ник»</w:t>
      </w:r>
      <w:r>
        <w:rPr>
          <w:rFonts w:ascii="Times New Roman" w:hAnsi="Times New Roman"/>
          <w:sz w:val="28"/>
          <w:szCs w:val="28"/>
        </w:rPr>
        <w:t>.</w:t>
      </w:r>
    </w:p>
    <w:p w14:paraId="4444C8CE" w14:textId="77777777" w:rsidR="0077424D" w:rsidRDefault="0077424D" w:rsidP="0077424D">
      <w:pPr>
        <w:pStyle w:val="a9"/>
        <w:widowControl w:val="0"/>
        <w:numPr>
          <w:ilvl w:val="0"/>
          <w:numId w:val="2"/>
        </w:numPr>
        <w:tabs>
          <w:tab w:val="left" w:pos="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7424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Т. Твардовский "Василий </w:t>
      </w:r>
      <w:proofErr w:type="spellStart"/>
      <w:r>
        <w:rPr>
          <w:rFonts w:ascii="Times New Roman" w:hAnsi="Times New Roman"/>
          <w:sz w:val="28"/>
          <w:szCs w:val="28"/>
        </w:rPr>
        <w:t>Тёркин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14:paraId="78FC4599" w14:textId="0106F918" w:rsidR="0077424D" w:rsidRPr="0077424D" w:rsidRDefault="0077424D" w:rsidP="0077424D">
      <w:pPr>
        <w:pStyle w:val="a9"/>
        <w:widowControl w:val="0"/>
        <w:numPr>
          <w:ilvl w:val="0"/>
          <w:numId w:val="2"/>
        </w:numPr>
        <w:tabs>
          <w:tab w:val="left" w:pos="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7424D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77424D">
        <w:rPr>
          <w:rFonts w:ascii="Times New Roman" w:hAnsi="Times New Roman"/>
          <w:sz w:val="28"/>
          <w:szCs w:val="28"/>
        </w:rPr>
        <w:t>Шолохов"Судьба</w:t>
      </w:r>
      <w:proofErr w:type="spellEnd"/>
      <w:r w:rsidRPr="0077424D">
        <w:rPr>
          <w:rFonts w:ascii="Times New Roman" w:hAnsi="Times New Roman"/>
          <w:sz w:val="28"/>
          <w:szCs w:val="28"/>
        </w:rPr>
        <w:t xml:space="preserve"> человека"</w:t>
      </w:r>
      <w:r>
        <w:rPr>
          <w:rFonts w:ascii="Times New Roman" w:hAnsi="Times New Roman"/>
          <w:sz w:val="28"/>
          <w:szCs w:val="28"/>
        </w:rPr>
        <w:t>.</w:t>
      </w:r>
    </w:p>
    <w:p w14:paraId="769E6A12" w14:textId="77777777" w:rsidR="00A66A71" w:rsidRDefault="00A66A71" w:rsidP="00A66A71">
      <w:pPr>
        <w:pStyle w:val="a8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7424D">
        <w:rPr>
          <w:sz w:val="28"/>
          <w:szCs w:val="28"/>
        </w:rPr>
        <w:t>А. И. Солженицын. «</w:t>
      </w:r>
      <w:proofErr w:type="spellStart"/>
      <w:r w:rsidRPr="0077424D">
        <w:rPr>
          <w:sz w:val="28"/>
          <w:szCs w:val="28"/>
        </w:rPr>
        <w:t>Матрёнин</w:t>
      </w:r>
      <w:proofErr w:type="spellEnd"/>
      <w:r w:rsidRPr="0077424D">
        <w:rPr>
          <w:sz w:val="28"/>
          <w:szCs w:val="28"/>
        </w:rPr>
        <w:t xml:space="preserve"> двор»</w:t>
      </w:r>
      <w:r w:rsidR="0077424D">
        <w:rPr>
          <w:sz w:val="28"/>
          <w:szCs w:val="28"/>
        </w:rPr>
        <w:t>.</w:t>
      </w:r>
      <w:r w:rsidRPr="00A66A71">
        <w:rPr>
          <w:sz w:val="28"/>
          <w:szCs w:val="28"/>
        </w:rPr>
        <w:t xml:space="preserve"> </w:t>
      </w:r>
    </w:p>
    <w:p w14:paraId="08000000" w14:textId="3A2539F3" w:rsidR="004174BA" w:rsidRDefault="00A66A71" w:rsidP="00A66A71">
      <w:pPr>
        <w:pStyle w:val="a8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A66A71">
        <w:rPr>
          <w:sz w:val="28"/>
          <w:szCs w:val="28"/>
        </w:rPr>
        <w:t>Дж. Сэлинджер. «Над пропастью во ржи».</w:t>
      </w:r>
    </w:p>
    <w:p w14:paraId="4D8F46A9" w14:textId="77777777" w:rsidR="00A66A71" w:rsidRDefault="00A66A71" w:rsidP="00A66A71">
      <w:pPr>
        <w:pStyle w:val="a8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A66A71">
        <w:rPr>
          <w:sz w:val="28"/>
          <w:szCs w:val="28"/>
        </w:rPr>
        <w:t>В.П. Астафьев.  «Фотография, на которой меня нет».</w:t>
      </w:r>
    </w:p>
    <w:p w14:paraId="5A820F7F" w14:textId="77777777" w:rsidR="0077424D" w:rsidRPr="0077424D" w:rsidRDefault="0077424D">
      <w:pPr>
        <w:widowControl w:val="0"/>
        <w:tabs>
          <w:tab w:val="left" w:pos="0"/>
        </w:tabs>
        <w:ind w:left="720" w:hanging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A995FEA" w14:textId="77777777" w:rsidR="0077424D" w:rsidRPr="0077424D" w:rsidRDefault="0077424D">
      <w:pPr>
        <w:widowControl w:val="0"/>
        <w:tabs>
          <w:tab w:val="left" w:pos="0"/>
        </w:tabs>
        <w:ind w:left="720" w:hanging="360"/>
        <w:rPr>
          <w:rFonts w:ascii="Times New Roman" w:hAnsi="Times New Roman"/>
          <w:sz w:val="28"/>
          <w:szCs w:val="28"/>
        </w:rPr>
      </w:pPr>
    </w:p>
    <w:p w14:paraId="48A33B33" w14:textId="77777777" w:rsidR="0077424D" w:rsidRPr="0077424D" w:rsidRDefault="0077424D" w:rsidP="0077424D">
      <w:pPr>
        <w:jc w:val="center"/>
        <w:rPr>
          <w:rFonts w:ascii="Times New Roman" w:hAnsi="Times New Roman"/>
          <w:sz w:val="28"/>
          <w:szCs w:val="28"/>
        </w:rPr>
      </w:pPr>
      <w:r w:rsidRPr="0077424D">
        <w:rPr>
          <w:rFonts w:ascii="Times New Roman" w:hAnsi="Times New Roman"/>
          <w:b/>
          <w:sz w:val="28"/>
          <w:szCs w:val="28"/>
          <w:u w:val="single"/>
        </w:rPr>
        <w:t>Внеклассное чтение</w:t>
      </w:r>
    </w:p>
    <w:p w14:paraId="3922F22A" w14:textId="77777777" w:rsidR="0077424D" w:rsidRPr="0077424D" w:rsidRDefault="0077424D" w:rsidP="0077424D">
      <w:pPr>
        <w:pStyle w:val="a8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7424D">
        <w:rPr>
          <w:sz w:val="28"/>
          <w:szCs w:val="28"/>
        </w:rPr>
        <w:t xml:space="preserve">Ш. </w:t>
      </w:r>
      <w:proofErr w:type="spellStart"/>
      <w:r w:rsidRPr="0077424D">
        <w:rPr>
          <w:sz w:val="28"/>
          <w:szCs w:val="28"/>
        </w:rPr>
        <w:t>Бронте</w:t>
      </w:r>
      <w:proofErr w:type="spellEnd"/>
      <w:r w:rsidRPr="0077424D">
        <w:rPr>
          <w:sz w:val="28"/>
          <w:szCs w:val="28"/>
        </w:rPr>
        <w:t>. «Джейн Эйр»</w:t>
      </w:r>
    </w:p>
    <w:p w14:paraId="0CB0F88C" w14:textId="77777777" w:rsidR="0077424D" w:rsidRPr="0077424D" w:rsidRDefault="0077424D" w:rsidP="0077424D">
      <w:pPr>
        <w:pStyle w:val="a8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7424D">
        <w:rPr>
          <w:sz w:val="28"/>
          <w:szCs w:val="28"/>
        </w:rPr>
        <w:t>П. Мериме. «Кармен»</w:t>
      </w:r>
    </w:p>
    <w:p w14:paraId="7C3BCAAD" w14:textId="77777777" w:rsidR="0077424D" w:rsidRPr="0077424D" w:rsidRDefault="0077424D" w:rsidP="0077424D">
      <w:pPr>
        <w:pStyle w:val="a8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7424D">
        <w:rPr>
          <w:sz w:val="28"/>
          <w:szCs w:val="28"/>
        </w:rPr>
        <w:t>И. С. Тургенев. «Первая любовь»</w:t>
      </w:r>
    </w:p>
    <w:p w14:paraId="1CDB5B6A" w14:textId="77777777" w:rsidR="0077424D" w:rsidRPr="0077424D" w:rsidRDefault="0077424D" w:rsidP="0077424D">
      <w:pPr>
        <w:pStyle w:val="a8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7424D">
        <w:rPr>
          <w:sz w:val="28"/>
          <w:szCs w:val="28"/>
        </w:rPr>
        <w:t>Э. Т. А. Гофман. «Золотой горшок»</w:t>
      </w:r>
    </w:p>
    <w:p w14:paraId="264EC20F" w14:textId="77777777" w:rsidR="0077424D" w:rsidRPr="0077424D" w:rsidRDefault="0077424D" w:rsidP="0077424D">
      <w:pPr>
        <w:pStyle w:val="a8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7424D">
        <w:rPr>
          <w:sz w:val="28"/>
          <w:szCs w:val="28"/>
        </w:rPr>
        <w:t>Н. В. Гоголь. «Записки сумасшедшего»</w:t>
      </w:r>
    </w:p>
    <w:p w14:paraId="3677770B" w14:textId="77777777" w:rsidR="0077424D" w:rsidRPr="0077424D" w:rsidRDefault="0077424D" w:rsidP="0077424D">
      <w:pPr>
        <w:pStyle w:val="a8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7424D">
        <w:rPr>
          <w:sz w:val="28"/>
          <w:szCs w:val="28"/>
        </w:rPr>
        <w:t>В. В. Маяковский. «Последняя Петербургская сказка»</w:t>
      </w:r>
    </w:p>
    <w:p w14:paraId="201EA050" w14:textId="4A28B12D" w:rsidR="0077424D" w:rsidRPr="0077424D" w:rsidRDefault="0077424D" w:rsidP="0077424D">
      <w:pPr>
        <w:pStyle w:val="a8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7424D">
        <w:rPr>
          <w:sz w:val="28"/>
          <w:szCs w:val="28"/>
        </w:rPr>
        <w:t>В. В. Набоков. «Пассажир», «Сказка»</w:t>
      </w:r>
      <w:r w:rsidR="00A66A71">
        <w:rPr>
          <w:sz w:val="28"/>
          <w:szCs w:val="28"/>
        </w:rPr>
        <w:t>.</w:t>
      </w:r>
    </w:p>
    <w:p w14:paraId="5430CF9A" w14:textId="77777777" w:rsidR="0077424D" w:rsidRPr="0077424D" w:rsidRDefault="0077424D" w:rsidP="0077424D">
      <w:pPr>
        <w:pStyle w:val="a8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7424D">
        <w:rPr>
          <w:sz w:val="28"/>
          <w:szCs w:val="28"/>
        </w:rPr>
        <w:t xml:space="preserve">Р. </w:t>
      </w:r>
      <w:proofErr w:type="spellStart"/>
      <w:r w:rsidRPr="0077424D">
        <w:rPr>
          <w:sz w:val="28"/>
          <w:szCs w:val="28"/>
        </w:rPr>
        <w:t>Брэдбери</w:t>
      </w:r>
      <w:proofErr w:type="spellEnd"/>
      <w:r w:rsidRPr="0077424D">
        <w:rPr>
          <w:sz w:val="28"/>
          <w:szCs w:val="28"/>
        </w:rPr>
        <w:t>. «451˚по Фаренгейту», «Вино из одуванчиков», «Улыбка»</w:t>
      </w:r>
    </w:p>
    <w:p w14:paraId="6F9929FF" w14:textId="77777777" w:rsidR="0077424D" w:rsidRPr="0077424D" w:rsidRDefault="0077424D" w:rsidP="0077424D">
      <w:pPr>
        <w:pStyle w:val="a8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7424D">
        <w:rPr>
          <w:sz w:val="28"/>
          <w:szCs w:val="28"/>
        </w:rPr>
        <w:t>М. А. Булгаков. «Зойкина квартира»</w:t>
      </w:r>
    </w:p>
    <w:p w14:paraId="61ED20C8" w14:textId="77777777" w:rsidR="0077424D" w:rsidRPr="0077424D" w:rsidRDefault="0077424D" w:rsidP="0077424D">
      <w:pPr>
        <w:pStyle w:val="a8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7424D">
        <w:rPr>
          <w:sz w:val="28"/>
          <w:szCs w:val="28"/>
        </w:rPr>
        <w:t>А. Алексин. «Безумная Евдокия»</w:t>
      </w:r>
    </w:p>
    <w:p w14:paraId="610F9051" w14:textId="77777777" w:rsidR="0077424D" w:rsidRPr="0077424D" w:rsidRDefault="0077424D" w:rsidP="0077424D">
      <w:pPr>
        <w:pStyle w:val="a8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7424D">
        <w:rPr>
          <w:sz w:val="28"/>
          <w:szCs w:val="28"/>
        </w:rPr>
        <w:t>Б. Васильев. «А зори здесь тихие…», «В списках не значился», «Завтра была война»</w:t>
      </w:r>
    </w:p>
    <w:p w14:paraId="2D205057" w14:textId="77777777" w:rsidR="0077424D" w:rsidRPr="0077424D" w:rsidRDefault="0077424D" w:rsidP="0077424D">
      <w:pPr>
        <w:pStyle w:val="a8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7424D">
        <w:rPr>
          <w:sz w:val="28"/>
          <w:szCs w:val="28"/>
        </w:rPr>
        <w:t xml:space="preserve">Джон </w:t>
      </w:r>
      <w:proofErr w:type="spellStart"/>
      <w:r w:rsidRPr="0077424D">
        <w:rPr>
          <w:sz w:val="28"/>
          <w:szCs w:val="28"/>
        </w:rPr>
        <w:t>Бойн</w:t>
      </w:r>
      <w:proofErr w:type="spellEnd"/>
      <w:r w:rsidRPr="0077424D">
        <w:rPr>
          <w:sz w:val="28"/>
          <w:szCs w:val="28"/>
        </w:rPr>
        <w:t>. «Мальчик в полосатой пижаме»</w:t>
      </w:r>
    </w:p>
    <w:p w14:paraId="7901799B" w14:textId="77777777" w:rsidR="0077424D" w:rsidRPr="0077424D" w:rsidRDefault="0077424D">
      <w:pPr>
        <w:widowControl w:val="0"/>
        <w:tabs>
          <w:tab w:val="left" w:pos="0"/>
        </w:tabs>
        <w:ind w:left="720" w:hanging="360"/>
        <w:rPr>
          <w:rFonts w:ascii="Times New Roman" w:hAnsi="Times New Roman"/>
          <w:b/>
          <w:sz w:val="28"/>
          <w:szCs w:val="28"/>
          <w:u w:val="single"/>
        </w:rPr>
      </w:pPr>
    </w:p>
    <w:sectPr w:rsidR="0077424D" w:rsidRPr="0077424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C55ED"/>
    <w:multiLevelType w:val="multilevel"/>
    <w:tmpl w:val="4FAE60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B6403E"/>
    <w:multiLevelType w:val="hybridMultilevel"/>
    <w:tmpl w:val="B4E06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BA"/>
    <w:rsid w:val="004174BA"/>
    <w:rsid w:val="0077424D"/>
    <w:rsid w:val="00A6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A7BA1-34FF-493D-A762-650D5E04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rmal (Web)"/>
    <w:basedOn w:val="a"/>
    <w:uiPriority w:val="99"/>
    <w:unhideWhenUsed/>
    <w:qFormat/>
    <w:rsid w:val="0077424D"/>
    <w:pPr>
      <w:suppressAutoHyphens/>
      <w:spacing w:beforeAutospacing="1" w:after="160" w:afterAutospacing="1"/>
    </w:pPr>
    <w:rPr>
      <w:rFonts w:ascii="Times New Roman" w:hAnsi="Times New Roman"/>
      <w:color w:val="auto"/>
      <w:szCs w:val="24"/>
    </w:rPr>
  </w:style>
  <w:style w:type="paragraph" w:styleId="a9">
    <w:name w:val="List Paragraph"/>
    <w:basedOn w:val="a"/>
    <w:uiPriority w:val="34"/>
    <w:qFormat/>
    <w:rsid w:val="0077424D"/>
    <w:pPr>
      <w:ind w:left="720"/>
      <w:contextualSpacing/>
    </w:pPr>
  </w:style>
  <w:style w:type="character" w:customStyle="1" w:styleId="markedcontent">
    <w:name w:val="markedcontent"/>
    <w:basedOn w:val="a0"/>
    <w:rsid w:val="0077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Савенков</dc:creator>
  <cp:lastModifiedBy>Андрей Савенков</cp:lastModifiedBy>
  <cp:revision>2</cp:revision>
  <dcterms:created xsi:type="dcterms:W3CDTF">2023-05-31T05:37:00Z</dcterms:created>
  <dcterms:modified xsi:type="dcterms:W3CDTF">2023-05-31T05:37:00Z</dcterms:modified>
</cp:coreProperties>
</file>